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F1" w:rsidRPr="009A24F1" w:rsidRDefault="00830189" w:rsidP="009A24F1">
      <w:pPr>
        <w:pStyle w:val="BodyTex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Equipment and Supplies</w:t>
      </w:r>
      <w:r w:rsidR="009A24F1" w:rsidRPr="009A24F1">
        <w:rPr>
          <w:rFonts w:ascii="Arial" w:hAnsi="Arial" w:cs="Arial"/>
          <w:b/>
          <w:bCs/>
          <w:sz w:val="40"/>
          <w:szCs w:val="40"/>
        </w:rPr>
        <w:t xml:space="preserve"> (Primary Numbers </w:t>
      </w:r>
      <w:r>
        <w:rPr>
          <w:rFonts w:ascii="Arial" w:hAnsi="Arial" w:cs="Arial"/>
          <w:b/>
          <w:bCs/>
          <w:sz w:val="40"/>
          <w:szCs w:val="40"/>
        </w:rPr>
        <w:t>600 – 6</w:t>
      </w:r>
      <w:r w:rsidR="009A24F1" w:rsidRPr="009A24F1">
        <w:rPr>
          <w:rFonts w:ascii="Arial" w:hAnsi="Arial" w:cs="Arial"/>
          <w:b/>
          <w:bCs/>
          <w:sz w:val="40"/>
          <w:szCs w:val="40"/>
        </w:rPr>
        <w:t xml:space="preserve">99) </w:t>
      </w:r>
    </w:p>
    <w:p w:rsidR="00830189" w:rsidRPr="00830189" w:rsidRDefault="00830189" w:rsidP="00830189">
      <w:pPr>
        <w:pStyle w:val="BodyText"/>
        <w:rPr>
          <w:rFonts w:ascii="Arial" w:hAnsi="Arial"/>
          <w:i/>
          <w:sz w:val="24"/>
          <w:szCs w:val="24"/>
        </w:rPr>
      </w:pPr>
      <w:r w:rsidRPr="00830189">
        <w:rPr>
          <w:rFonts w:ascii="Arial" w:hAnsi="Arial"/>
          <w:i/>
          <w:sz w:val="24"/>
          <w:szCs w:val="24"/>
        </w:rPr>
        <w:t>This main group covers records relating to equipment and supplies, including computer hardware and software, furniture, furnishings and art work.  This main group contains the following primaries:</w:t>
      </w:r>
    </w:p>
    <w:p w:rsidR="00830189" w:rsidRPr="00830189" w:rsidRDefault="00830189" w:rsidP="00830189">
      <w:pPr>
        <w:pStyle w:val="Title"/>
        <w:numPr>
          <w:ilvl w:val="0"/>
          <w:numId w:val="4"/>
        </w:numPr>
        <w:jc w:val="left"/>
        <w:rPr>
          <w:rFonts w:ascii="Arial" w:hAnsi="Arial"/>
          <w:b w:val="0"/>
          <w:szCs w:val="24"/>
        </w:rPr>
      </w:pPr>
      <w:r w:rsidRPr="00830189">
        <w:rPr>
          <w:rFonts w:ascii="Arial" w:hAnsi="Arial"/>
          <w:b w:val="0"/>
          <w:szCs w:val="24"/>
        </w:rPr>
        <w:t>Equipment and Supplies – General</w:t>
      </w:r>
    </w:p>
    <w:p w:rsidR="00830189" w:rsidRPr="00830189" w:rsidRDefault="00830189" w:rsidP="00830189">
      <w:pPr>
        <w:pStyle w:val="Title"/>
        <w:numPr>
          <w:ilvl w:val="0"/>
          <w:numId w:val="4"/>
        </w:numPr>
        <w:jc w:val="left"/>
        <w:rPr>
          <w:rFonts w:ascii="Arial" w:hAnsi="Arial"/>
          <w:b w:val="0"/>
          <w:szCs w:val="24"/>
        </w:rPr>
      </w:pPr>
      <w:r w:rsidRPr="00830189">
        <w:rPr>
          <w:rFonts w:ascii="Arial" w:hAnsi="Arial"/>
          <w:b w:val="0"/>
          <w:szCs w:val="24"/>
        </w:rPr>
        <w:t>Catalogues, Manuals and Price Lists</w:t>
      </w:r>
    </w:p>
    <w:p w:rsidR="00830189" w:rsidRPr="00830189" w:rsidRDefault="00830189" w:rsidP="00830189">
      <w:pPr>
        <w:pStyle w:val="Title"/>
        <w:numPr>
          <w:ilvl w:val="0"/>
          <w:numId w:val="4"/>
        </w:numPr>
        <w:jc w:val="left"/>
        <w:rPr>
          <w:rFonts w:ascii="Arial" w:hAnsi="Arial"/>
          <w:b w:val="0"/>
          <w:szCs w:val="24"/>
        </w:rPr>
      </w:pPr>
      <w:r w:rsidRPr="00830189">
        <w:rPr>
          <w:rFonts w:ascii="Arial" w:hAnsi="Arial"/>
          <w:b w:val="0"/>
          <w:szCs w:val="24"/>
        </w:rPr>
        <w:t>Disposal and Surplus</w:t>
      </w:r>
    </w:p>
    <w:p w:rsidR="00830189" w:rsidRPr="00830189" w:rsidRDefault="00830189" w:rsidP="00830189">
      <w:pPr>
        <w:pStyle w:val="Title"/>
        <w:numPr>
          <w:ilvl w:val="0"/>
          <w:numId w:val="4"/>
        </w:numPr>
        <w:jc w:val="left"/>
        <w:rPr>
          <w:rFonts w:ascii="Arial" w:hAnsi="Arial"/>
          <w:b w:val="0"/>
          <w:szCs w:val="24"/>
        </w:rPr>
      </w:pPr>
      <w:r w:rsidRPr="00830189">
        <w:rPr>
          <w:rFonts w:ascii="Arial" w:hAnsi="Arial"/>
          <w:b w:val="0"/>
          <w:szCs w:val="24"/>
        </w:rPr>
        <w:t>Forms</w:t>
      </w:r>
    </w:p>
    <w:p w:rsidR="00830189" w:rsidRPr="00830189" w:rsidRDefault="00830189" w:rsidP="00830189">
      <w:pPr>
        <w:pStyle w:val="Title"/>
        <w:numPr>
          <w:ilvl w:val="0"/>
          <w:numId w:val="4"/>
        </w:numPr>
        <w:jc w:val="left"/>
        <w:rPr>
          <w:rFonts w:ascii="Arial" w:hAnsi="Arial"/>
          <w:b w:val="0"/>
          <w:szCs w:val="24"/>
        </w:rPr>
      </w:pPr>
      <w:r w:rsidRPr="00830189">
        <w:rPr>
          <w:rFonts w:ascii="Arial" w:hAnsi="Arial"/>
          <w:b w:val="0"/>
          <w:szCs w:val="24"/>
        </w:rPr>
        <w:t>Inventories</w:t>
      </w:r>
    </w:p>
    <w:p w:rsidR="00830189" w:rsidRPr="00830189" w:rsidRDefault="00830189" w:rsidP="00830189">
      <w:pPr>
        <w:pStyle w:val="Title"/>
        <w:numPr>
          <w:ilvl w:val="0"/>
          <w:numId w:val="4"/>
        </w:numPr>
        <w:jc w:val="left"/>
        <w:rPr>
          <w:rFonts w:ascii="Arial" w:hAnsi="Arial"/>
          <w:b w:val="0"/>
          <w:szCs w:val="24"/>
        </w:rPr>
      </w:pPr>
      <w:r w:rsidRPr="00830189">
        <w:rPr>
          <w:rFonts w:ascii="Arial" w:hAnsi="Arial"/>
          <w:b w:val="0"/>
          <w:szCs w:val="24"/>
        </w:rPr>
        <w:t>Maintenance and Repairs</w:t>
      </w:r>
    </w:p>
    <w:p w:rsidR="00830189" w:rsidRPr="00830189" w:rsidRDefault="00830189" w:rsidP="00830189">
      <w:pPr>
        <w:pStyle w:val="Title"/>
        <w:numPr>
          <w:ilvl w:val="0"/>
          <w:numId w:val="4"/>
        </w:numPr>
        <w:jc w:val="left"/>
        <w:rPr>
          <w:rFonts w:ascii="Arial" w:hAnsi="Arial"/>
          <w:b w:val="0"/>
          <w:szCs w:val="24"/>
        </w:rPr>
      </w:pPr>
      <w:r w:rsidRPr="00830189">
        <w:rPr>
          <w:rFonts w:ascii="Arial" w:hAnsi="Arial"/>
          <w:b w:val="0"/>
          <w:szCs w:val="24"/>
        </w:rPr>
        <w:t>Procurement – Equipment</w:t>
      </w:r>
    </w:p>
    <w:p w:rsidR="00830189" w:rsidRPr="00830189" w:rsidRDefault="00830189" w:rsidP="00830189">
      <w:pPr>
        <w:pStyle w:val="Title"/>
        <w:numPr>
          <w:ilvl w:val="0"/>
          <w:numId w:val="4"/>
        </w:numPr>
        <w:jc w:val="left"/>
        <w:rPr>
          <w:rFonts w:ascii="Arial" w:hAnsi="Arial"/>
          <w:b w:val="0"/>
          <w:szCs w:val="24"/>
        </w:rPr>
      </w:pPr>
      <w:r w:rsidRPr="00830189">
        <w:rPr>
          <w:rFonts w:ascii="Arial" w:hAnsi="Arial"/>
          <w:b w:val="0"/>
          <w:szCs w:val="24"/>
        </w:rPr>
        <w:t xml:space="preserve">Procurement – Supplies </w:t>
      </w:r>
    </w:p>
    <w:p w:rsidR="00830189" w:rsidRPr="00830189" w:rsidRDefault="00830189" w:rsidP="00830189">
      <w:pPr>
        <w:pStyle w:val="Title"/>
        <w:jc w:val="left"/>
        <w:rPr>
          <w:rFonts w:ascii="Arial" w:hAnsi="Arial"/>
          <w:b w:val="0"/>
          <w:szCs w:val="24"/>
        </w:rPr>
      </w:pPr>
    </w:p>
    <w:p w:rsidR="00830189" w:rsidRPr="00830189" w:rsidRDefault="00830189" w:rsidP="00830189">
      <w:pPr>
        <w:pStyle w:val="Title"/>
        <w:jc w:val="left"/>
        <w:rPr>
          <w:rFonts w:ascii="Arial" w:hAnsi="Arial"/>
          <w:b w:val="0"/>
          <w:szCs w:val="24"/>
        </w:rPr>
      </w:pPr>
      <w:r w:rsidRPr="00830189">
        <w:rPr>
          <w:rFonts w:ascii="Arial" w:hAnsi="Arial"/>
          <w:b w:val="0"/>
          <w:szCs w:val="24"/>
        </w:rPr>
        <w:t xml:space="preserve">Six global </w:t>
      </w:r>
      <w:proofErr w:type="spellStart"/>
      <w:r w:rsidRPr="00830189">
        <w:rPr>
          <w:rFonts w:ascii="Arial" w:hAnsi="Arial"/>
          <w:b w:val="0"/>
          <w:szCs w:val="24"/>
        </w:rPr>
        <w:t>secondaries</w:t>
      </w:r>
      <w:proofErr w:type="spellEnd"/>
      <w:r w:rsidRPr="00830189">
        <w:rPr>
          <w:rFonts w:ascii="Arial" w:hAnsi="Arial"/>
          <w:b w:val="0"/>
          <w:szCs w:val="24"/>
        </w:rPr>
        <w:t xml:space="preserve"> have been developed for these primaries.  They are as follows:</w:t>
      </w:r>
    </w:p>
    <w:p w:rsidR="00830189" w:rsidRPr="00830189" w:rsidRDefault="00830189" w:rsidP="00830189">
      <w:pPr>
        <w:pStyle w:val="Title"/>
        <w:numPr>
          <w:ilvl w:val="0"/>
          <w:numId w:val="1"/>
        </w:numPr>
        <w:jc w:val="left"/>
        <w:rPr>
          <w:rFonts w:ascii="Arial" w:hAnsi="Arial"/>
          <w:b w:val="0"/>
          <w:szCs w:val="24"/>
        </w:rPr>
      </w:pPr>
      <w:r w:rsidRPr="00830189">
        <w:rPr>
          <w:rFonts w:ascii="Arial" w:hAnsi="Arial"/>
          <w:b w:val="0"/>
          <w:szCs w:val="24"/>
        </w:rPr>
        <w:t>-</w:t>
      </w:r>
      <w:proofErr w:type="gramStart"/>
      <w:r w:rsidRPr="00830189">
        <w:rPr>
          <w:rFonts w:ascii="Arial" w:hAnsi="Arial"/>
          <w:b w:val="0"/>
          <w:szCs w:val="24"/>
        </w:rPr>
        <w:t xml:space="preserve">00  </w:t>
      </w:r>
      <w:r w:rsidRPr="00830189">
        <w:rPr>
          <w:rFonts w:ascii="Arial" w:hAnsi="Arial"/>
          <w:szCs w:val="24"/>
        </w:rPr>
        <w:t>Policy</w:t>
      </w:r>
      <w:proofErr w:type="gramEnd"/>
      <w:r w:rsidRPr="00830189">
        <w:rPr>
          <w:rFonts w:ascii="Arial" w:hAnsi="Arial"/>
          <w:szCs w:val="24"/>
        </w:rPr>
        <w:t xml:space="preserve"> and procedures</w:t>
      </w:r>
      <w:r w:rsidRPr="00830189">
        <w:rPr>
          <w:rFonts w:ascii="Arial" w:hAnsi="Arial"/>
          <w:b w:val="0"/>
          <w:szCs w:val="24"/>
        </w:rPr>
        <w:t>:  records associated with a specific primary that relate to policy and procedures;</w:t>
      </w:r>
    </w:p>
    <w:p w:rsidR="00830189" w:rsidRPr="00830189" w:rsidRDefault="00830189" w:rsidP="00830189">
      <w:pPr>
        <w:pStyle w:val="Title"/>
        <w:numPr>
          <w:ilvl w:val="0"/>
          <w:numId w:val="1"/>
        </w:numPr>
        <w:jc w:val="left"/>
        <w:rPr>
          <w:rFonts w:ascii="Arial" w:hAnsi="Arial"/>
          <w:b w:val="0"/>
          <w:szCs w:val="24"/>
        </w:rPr>
      </w:pPr>
      <w:r w:rsidRPr="00830189">
        <w:rPr>
          <w:rFonts w:ascii="Arial" w:hAnsi="Arial"/>
          <w:b w:val="0"/>
          <w:szCs w:val="24"/>
        </w:rPr>
        <w:t>-</w:t>
      </w:r>
      <w:proofErr w:type="gramStart"/>
      <w:r w:rsidRPr="00830189">
        <w:rPr>
          <w:rFonts w:ascii="Arial" w:hAnsi="Arial"/>
          <w:b w:val="0"/>
          <w:szCs w:val="24"/>
        </w:rPr>
        <w:t xml:space="preserve">01  </w:t>
      </w:r>
      <w:r w:rsidRPr="00830189">
        <w:rPr>
          <w:rFonts w:ascii="Arial" w:hAnsi="Arial"/>
          <w:szCs w:val="24"/>
        </w:rPr>
        <w:t>General</w:t>
      </w:r>
      <w:proofErr w:type="gramEnd"/>
      <w:r w:rsidRPr="00830189">
        <w:rPr>
          <w:rFonts w:ascii="Arial" w:hAnsi="Arial"/>
          <w:b w:val="0"/>
          <w:szCs w:val="24"/>
        </w:rPr>
        <w:t>:  records associated with a specific primary that are of a general nature or of too low a volume to justify the creation of separate secondary;</w:t>
      </w:r>
    </w:p>
    <w:p w:rsidR="00830189" w:rsidRPr="00830189" w:rsidRDefault="00830189" w:rsidP="00830189">
      <w:pPr>
        <w:pStyle w:val="Title"/>
        <w:numPr>
          <w:ilvl w:val="0"/>
          <w:numId w:val="1"/>
        </w:numPr>
        <w:jc w:val="left"/>
        <w:rPr>
          <w:rFonts w:ascii="Arial" w:hAnsi="Arial"/>
          <w:b w:val="0"/>
          <w:szCs w:val="24"/>
        </w:rPr>
      </w:pPr>
      <w:r w:rsidRPr="00830189">
        <w:rPr>
          <w:rFonts w:ascii="Arial" w:hAnsi="Arial"/>
          <w:b w:val="0"/>
          <w:szCs w:val="24"/>
        </w:rPr>
        <w:t>-</w:t>
      </w:r>
      <w:proofErr w:type="gramStart"/>
      <w:r w:rsidRPr="00830189">
        <w:rPr>
          <w:rFonts w:ascii="Arial" w:hAnsi="Arial"/>
          <w:b w:val="0"/>
          <w:szCs w:val="24"/>
        </w:rPr>
        <w:t xml:space="preserve">02  </w:t>
      </w:r>
      <w:r w:rsidRPr="00830189">
        <w:rPr>
          <w:rFonts w:ascii="Arial" w:hAnsi="Arial"/>
          <w:szCs w:val="24"/>
        </w:rPr>
        <w:t>Subject</w:t>
      </w:r>
      <w:proofErr w:type="gramEnd"/>
      <w:r w:rsidRPr="00830189">
        <w:rPr>
          <w:rFonts w:ascii="Arial" w:hAnsi="Arial"/>
          <w:szCs w:val="24"/>
        </w:rPr>
        <w:t xml:space="preserve"> files</w:t>
      </w:r>
      <w:r w:rsidRPr="00830189">
        <w:rPr>
          <w:rFonts w:ascii="Arial" w:hAnsi="Arial"/>
          <w:b w:val="0"/>
          <w:szCs w:val="24"/>
        </w:rPr>
        <w:t>:  records associated with a specific primary that relate to particular subjects and are arranged according to general information content.  Subject files are usually third-party reference materials;</w:t>
      </w:r>
    </w:p>
    <w:p w:rsidR="00830189" w:rsidRPr="00830189" w:rsidRDefault="00830189" w:rsidP="00830189">
      <w:pPr>
        <w:pStyle w:val="Title"/>
        <w:numPr>
          <w:ilvl w:val="0"/>
          <w:numId w:val="1"/>
        </w:numPr>
        <w:jc w:val="left"/>
        <w:rPr>
          <w:rFonts w:ascii="Arial" w:hAnsi="Arial"/>
          <w:b w:val="0"/>
          <w:szCs w:val="24"/>
        </w:rPr>
      </w:pPr>
      <w:r w:rsidRPr="00830189">
        <w:rPr>
          <w:rFonts w:ascii="Arial" w:hAnsi="Arial"/>
          <w:b w:val="0"/>
          <w:szCs w:val="24"/>
        </w:rPr>
        <w:t>-</w:t>
      </w:r>
      <w:proofErr w:type="gramStart"/>
      <w:r w:rsidRPr="00830189">
        <w:rPr>
          <w:rFonts w:ascii="Arial" w:hAnsi="Arial"/>
          <w:b w:val="0"/>
          <w:szCs w:val="24"/>
        </w:rPr>
        <w:t xml:space="preserve">03  </w:t>
      </w:r>
      <w:r w:rsidRPr="00830189">
        <w:rPr>
          <w:rFonts w:ascii="Arial" w:hAnsi="Arial"/>
          <w:szCs w:val="24"/>
        </w:rPr>
        <w:t>Case</w:t>
      </w:r>
      <w:proofErr w:type="gramEnd"/>
      <w:r w:rsidRPr="00830189">
        <w:rPr>
          <w:rFonts w:ascii="Arial" w:hAnsi="Arial"/>
          <w:szCs w:val="24"/>
        </w:rPr>
        <w:t xml:space="preserve"> files</w:t>
      </w:r>
      <w:r w:rsidRPr="00830189">
        <w:rPr>
          <w:rFonts w:ascii="Arial" w:hAnsi="Arial"/>
          <w:b w:val="0"/>
          <w:szCs w:val="24"/>
        </w:rPr>
        <w:t>:  records associated with a specific primary that relate to a particular action, event, person, product, unit, etc.  Case files are not typically third-party reference materials but are materials generated or received by the office in the course of performing its administrative duties;</w:t>
      </w:r>
    </w:p>
    <w:p w:rsidR="00830189" w:rsidRPr="00830189" w:rsidRDefault="00830189" w:rsidP="00830189">
      <w:pPr>
        <w:pStyle w:val="Title"/>
        <w:numPr>
          <w:ilvl w:val="0"/>
          <w:numId w:val="1"/>
        </w:numPr>
        <w:jc w:val="left"/>
        <w:rPr>
          <w:rFonts w:ascii="Arial" w:hAnsi="Arial"/>
          <w:b w:val="0"/>
          <w:szCs w:val="24"/>
        </w:rPr>
      </w:pPr>
      <w:r w:rsidRPr="00830189">
        <w:rPr>
          <w:rFonts w:ascii="Arial" w:hAnsi="Arial"/>
          <w:b w:val="0"/>
          <w:szCs w:val="24"/>
        </w:rPr>
        <w:t>-</w:t>
      </w:r>
      <w:proofErr w:type="gramStart"/>
      <w:r w:rsidRPr="00830189">
        <w:rPr>
          <w:rFonts w:ascii="Arial" w:hAnsi="Arial"/>
          <w:b w:val="0"/>
          <w:szCs w:val="24"/>
        </w:rPr>
        <w:t xml:space="preserve">04  </w:t>
      </w:r>
      <w:r w:rsidRPr="00830189">
        <w:rPr>
          <w:rFonts w:ascii="Arial" w:hAnsi="Arial"/>
          <w:szCs w:val="24"/>
        </w:rPr>
        <w:t>Committees</w:t>
      </w:r>
      <w:proofErr w:type="gramEnd"/>
      <w:r w:rsidRPr="00830189">
        <w:rPr>
          <w:rFonts w:ascii="Arial" w:hAnsi="Arial"/>
          <w:b w:val="0"/>
          <w:szCs w:val="24"/>
        </w:rPr>
        <w:t>:  records associated with a specific primary that are generated or received by committees, councils, etc.;</w:t>
      </w:r>
    </w:p>
    <w:p w:rsidR="00830189" w:rsidRPr="00830189" w:rsidRDefault="00830189" w:rsidP="00830189">
      <w:pPr>
        <w:pStyle w:val="Title"/>
        <w:numPr>
          <w:ilvl w:val="0"/>
          <w:numId w:val="1"/>
        </w:numPr>
        <w:jc w:val="left"/>
        <w:rPr>
          <w:rFonts w:ascii="Arial" w:hAnsi="Arial"/>
          <w:b w:val="0"/>
          <w:szCs w:val="24"/>
        </w:rPr>
      </w:pPr>
      <w:r w:rsidRPr="00830189">
        <w:rPr>
          <w:rFonts w:ascii="Arial" w:hAnsi="Arial"/>
          <w:b w:val="0"/>
          <w:szCs w:val="24"/>
        </w:rPr>
        <w:t>-</w:t>
      </w:r>
      <w:proofErr w:type="gramStart"/>
      <w:r w:rsidRPr="00830189">
        <w:rPr>
          <w:rFonts w:ascii="Arial" w:hAnsi="Arial"/>
          <w:b w:val="0"/>
          <w:szCs w:val="24"/>
        </w:rPr>
        <w:t xml:space="preserve">05  </w:t>
      </w:r>
      <w:r w:rsidRPr="00830189">
        <w:rPr>
          <w:rFonts w:ascii="Arial" w:hAnsi="Arial"/>
          <w:szCs w:val="24"/>
        </w:rPr>
        <w:t>Reports</w:t>
      </w:r>
      <w:proofErr w:type="gramEnd"/>
      <w:r w:rsidRPr="00830189">
        <w:rPr>
          <w:rFonts w:ascii="Arial" w:hAnsi="Arial"/>
          <w:szCs w:val="24"/>
        </w:rPr>
        <w:t xml:space="preserve"> and statistics</w:t>
      </w:r>
      <w:r w:rsidRPr="00830189">
        <w:rPr>
          <w:rFonts w:ascii="Arial" w:hAnsi="Arial"/>
          <w:b w:val="0"/>
          <w:szCs w:val="24"/>
        </w:rPr>
        <w:t>:  records associated with a specific primary that consist of reports and statistics.</w:t>
      </w:r>
    </w:p>
    <w:p w:rsidR="00830189" w:rsidRDefault="00830189" w:rsidP="00830189">
      <w:pPr>
        <w:pStyle w:val="Title"/>
        <w:jc w:val="left"/>
        <w:rPr>
          <w:rFonts w:ascii="Arial" w:hAnsi="Arial"/>
          <w:b w:val="0"/>
          <w:szCs w:val="24"/>
        </w:rPr>
      </w:pPr>
    </w:p>
    <w:p w:rsidR="00933C25" w:rsidRDefault="00933C25" w:rsidP="00830189">
      <w:pPr>
        <w:pStyle w:val="Title"/>
        <w:jc w:val="left"/>
        <w:rPr>
          <w:rFonts w:ascii="Arial" w:hAnsi="Arial"/>
          <w:b w:val="0"/>
          <w:szCs w:val="24"/>
        </w:rPr>
      </w:pPr>
      <w:r>
        <w:rPr>
          <w:rFonts w:ascii="Arial" w:hAnsi="Arial"/>
        </w:rPr>
        <w:t xml:space="preserve">Within the File Plan, these </w:t>
      </w:r>
      <w:proofErr w:type="spellStart"/>
      <w:r>
        <w:rPr>
          <w:rFonts w:ascii="Arial" w:hAnsi="Arial"/>
        </w:rPr>
        <w:t>secondaries</w:t>
      </w:r>
      <w:proofErr w:type="spellEnd"/>
      <w:r>
        <w:rPr>
          <w:rFonts w:ascii="Arial" w:hAnsi="Arial"/>
        </w:rPr>
        <w:t xml:space="preserve"> have been left blank so that offices may define each further.</w:t>
      </w:r>
    </w:p>
    <w:p w:rsidR="00933C25" w:rsidRPr="00830189" w:rsidRDefault="00933C25" w:rsidP="00830189">
      <w:pPr>
        <w:pStyle w:val="Title"/>
        <w:jc w:val="left"/>
        <w:rPr>
          <w:rFonts w:ascii="Arial" w:hAnsi="Arial"/>
          <w:b w:val="0"/>
          <w:szCs w:val="24"/>
        </w:rPr>
      </w:pPr>
    </w:p>
    <w:p w:rsidR="009A24F1" w:rsidRDefault="00F1159F" w:rsidP="004B4E5D">
      <w:pPr>
        <w:spacing w:after="0" w:line="240" w:lineRule="auto"/>
        <w:rPr>
          <w:rFonts w:ascii="Arial" w:hAnsi="Arial"/>
          <w:b/>
        </w:rPr>
      </w:pPr>
      <w:r w:rsidRPr="00F1159F">
        <w:rPr>
          <w:rFonts w:ascii="Arial" w:eastAsia="Times New Roman" w:hAnsi="Arial" w:cs="Times New Roman"/>
          <w:b/>
          <w:sz w:val="24"/>
          <w:szCs w:val="24"/>
          <w:lang w:val="en-US" w:eastAsia="zh-CN"/>
        </w:rPr>
        <w:t>Please note</w:t>
      </w:r>
      <w:r>
        <w:rPr>
          <w:rFonts w:ascii="Arial" w:eastAsia="Times New Roman" w:hAnsi="Arial" w:cs="Times New Roman"/>
          <w:sz w:val="24"/>
          <w:szCs w:val="24"/>
          <w:lang w:val="en-US" w:eastAsia="zh-CN"/>
        </w:rPr>
        <w:t xml:space="preserve"> - </w:t>
      </w:r>
      <w:r w:rsidR="00830189" w:rsidRPr="00F1159F">
        <w:rPr>
          <w:rFonts w:ascii="Arial" w:eastAsia="Times New Roman" w:hAnsi="Arial" w:cs="Times New Roman"/>
          <w:sz w:val="24"/>
          <w:szCs w:val="24"/>
          <w:lang w:val="en-US" w:eastAsia="zh-CN"/>
        </w:rPr>
        <w:t xml:space="preserve">not every primary category will require the use of each of the global </w:t>
      </w:r>
      <w:proofErr w:type="spellStart"/>
      <w:r w:rsidR="00830189" w:rsidRPr="00F1159F">
        <w:rPr>
          <w:rFonts w:ascii="Arial" w:eastAsia="Times New Roman" w:hAnsi="Arial" w:cs="Times New Roman"/>
          <w:sz w:val="24"/>
          <w:szCs w:val="24"/>
          <w:lang w:val="en-US" w:eastAsia="zh-CN"/>
        </w:rPr>
        <w:t>secondaries</w:t>
      </w:r>
      <w:proofErr w:type="spellEnd"/>
      <w:r w:rsidR="00830189" w:rsidRPr="00F1159F">
        <w:rPr>
          <w:rFonts w:ascii="Arial" w:eastAsia="Times New Roman" w:hAnsi="Arial" w:cs="Times New Roman"/>
          <w:sz w:val="24"/>
          <w:szCs w:val="24"/>
          <w:lang w:val="en-US" w:eastAsia="zh-CN"/>
        </w:rPr>
        <w:t xml:space="preserve">.  It is up to individual offices to determine which </w:t>
      </w:r>
      <w:proofErr w:type="spellStart"/>
      <w:r w:rsidR="00830189" w:rsidRPr="00F1159F">
        <w:rPr>
          <w:rFonts w:ascii="Arial" w:eastAsia="Times New Roman" w:hAnsi="Arial" w:cs="Times New Roman"/>
          <w:sz w:val="24"/>
          <w:szCs w:val="24"/>
          <w:lang w:val="en-US" w:eastAsia="zh-CN"/>
        </w:rPr>
        <w:t>secondaries</w:t>
      </w:r>
      <w:proofErr w:type="spellEnd"/>
      <w:r w:rsidR="00830189" w:rsidRPr="00F1159F">
        <w:rPr>
          <w:rFonts w:ascii="Arial" w:eastAsia="Times New Roman" w:hAnsi="Arial" w:cs="Times New Roman"/>
          <w:sz w:val="24"/>
          <w:szCs w:val="24"/>
          <w:lang w:val="en-US" w:eastAsia="zh-CN"/>
        </w:rPr>
        <w:t xml:space="preserve"> will be applied. F</w:t>
      </w:r>
      <w:r w:rsidR="00830189" w:rsidRPr="00F1159F">
        <w:rPr>
          <w:rFonts w:ascii="Arial" w:hAnsi="Arial"/>
          <w:sz w:val="24"/>
          <w:szCs w:val="24"/>
        </w:rPr>
        <w:t xml:space="preserve">or further information on implementing or applying the global </w:t>
      </w:r>
      <w:proofErr w:type="spellStart"/>
      <w:r w:rsidR="00830189" w:rsidRPr="00F1159F">
        <w:rPr>
          <w:rFonts w:ascii="Arial" w:hAnsi="Arial"/>
          <w:sz w:val="24"/>
          <w:szCs w:val="24"/>
        </w:rPr>
        <w:t>secondaries</w:t>
      </w:r>
      <w:proofErr w:type="spellEnd"/>
      <w:r w:rsidR="00830189" w:rsidRPr="00F1159F">
        <w:rPr>
          <w:rFonts w:ascii="Arial" w:hAnsi="Arial"/>
          <w:sz w:val="24"/>
          <w:szCs w:val="24"/>
        </w:rPr>
        <w:t>, please review the University of Toronto File Plan Introduction</w:t>
      </w:r>
      <w:r w:rsidR="00830189">
        <w:rPr>
          <w:rFonts w:ascii="Arial" w:hAnsi="Arial"/>
          <w:b/>
        </w:rPr>
        <w:t>.</w:t>
      </w:r>
    </w:p>
    <w:p w:rsidR="00ED47BA" w:rsidRDefault="00ED47BA" w:rsidP="004B4E5D">
      <w:pPr>
        <w:spacing w:after="0" w:line="240" w:lineRule="auto"/>
        <w:rPr>
          <w:rFonts w:ascii="Arial" w:hAnsi="Arial"/>
          <w:b/>
        </w:rPr>
      </w:pPr>
    </w:p>
    <w:p w:rsidR="00ED47BA" w:rsidRDefault="00ED47BA" w:rsidP="004B4E5D">
      <w:pPr>
        <w:spacing w:after="0" w:line="240" w:lineRule="auto"/>
        <w:rPr>
          <w:rFonts w:ascii="Arial" w:hAnsi="Arial"/>
          <w:b/>
        </w:rPr>
      </w:pPr>
    </w:p>
    <w:p w:rsidR="00ED47BA" w:rsidRDefault="00ED47BA" w:rsidP="004B4E5D">
      <w:pPr>
        <w:spacing w:after="0" w:line="240" w:lineRule="auto"/>
        <w:rPr>
          <w:rFonts w:ascii="Arial" w:hAnsi="Arial"/>
          <w:b/>
        </w:rPr>
      </w:pPr>
    </w:p>
    <w:p w:rsidR="00ED47BA" w:rsidRDefault="00ED47BA" w:rsidP="004B4E5D">
      <w:pPr>
        <w:spacing w:after="0" w:line="240" w:lineRule="auto"/>
        <w:rPr>
          <w:rFonts w:ascii="Arial" w:hAnsi="Arial"/>
          <w:b/>
        </w:rPr>
      </w:pPr>
    </w:p>
    <w:p w:rsidR="00ED47BA" w:rsidRDefault="00ED47BA" w:rsidP="004B4E5D">
      <w:pPr>
        <w:spacing w:after="0" w:line="240" w:lineRule="auto"/>
        <w:rPr>
          <w:rFonts w:ascii="Arial" w:hAnsi="Arial"/>
          <w:b/>
        </w:rPr>
      </w:pPr>
    </w:p>
    <w:p w:rsidR="00ED47BA" w:rsidRDefault="00ED47BA" w:rsidP="004B4E5D">
      <w:pPr>
        <w:spacing w:after="0" w:line="240" w:lineRule="auto"/>
      </w:pPr>
    </w:p>
    <w:tbl>
      <w:tblPr>
        <w:tblStyle w:val="MediumShading2-Accent5"/>
        <w:tblW w:w="5097" w:type="pct"/>
        <w:tblInd w:w="-3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660" w:firstRow="1" w:lastRow="1" w:firstColumn="0" w:lastColumn="0" w:noHBand="1" w:noVBand="1"/>
      </w:tblPr>
      <w:tblGrid>
        <w:gridCol w:w="1426"/>
        <w:gridCol w:w="3688"/>
        <w:gridCol w:w="3667"/>
        <w:gridCol w:w="1197"/>
        <w:gridCol w:w="1097"/>
        <w:gridCol w:w="1801"/>
        <w:gridCol w:w="898"/>
        <w:gridCol w:w="895"/>
      </w:tblGrid>
      <w:tr w:rsidR="005A654E" w:rsidRPr="00FD7517" w:rsidTr="00762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6"/>
          <w:tblHeader/>
        </w:trPr>
        <w:tc>
          <w:tcPr>
            <w:tcW w:w="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</w:tcPr>
          <w:p w:rsidR="00717BED" w:rsidRPr="00275A18" w:rsidRDefault="00717BED" w:rsidP="005768C9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275A18">
              <w:rPr>
                <w:rFonts w:ascii="Arial" w:hAnsi="Arial" w:cs="Arial"/>
                <w:b w:val="0"/>
                <w:sz w:val="28"/>
                <w:szCs w:val="28"/>
              </w:rPr>
              <w:t>File Code</w:t>
            </w:r>
          </w:p>
        </w:tc>
        <w:tc>
          <w:tcPr>
            <w:tcW w:w="12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  <w:noWrap/>
          </w:tcPr>
          <w:p w:rsidR="00717BED" w:rsidRPr="00275A18" w:rsidRDefault="00717BED" w:rsidP="005A654E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275A18">
              <w:rPr>
                <w:rFonts w:ascii="Arial" w:hAnsi="Arial" w:cs="Arial"/>
                <w:b w:val="0"/>
                <w:sz w:val="28"/>
                <w:szCs w:val="28"/>
              </w:rPr>
              <w:t>Rec</w:t>
            </w:r>
            <w:bookmarkStart w:id="0" w:name="_GoBack"/>
            <w:bookmarkEnd w:id="0"/>
            <w:r w:rsidRPr="00275A18">
              <w:rPr>
                <w:rFonts w:ascii="Arial" w:hAnsi="Arial" w:cs="Arial"/>
                <w:b w:val="0"/>
                <w:sz w:val="28"/>
                <w:szCs w:val="28"/>
              </w:rPr>
              <w:t xml:space="preserve">ord </w:t>
            </w:r>
            <w:r w:rsidR="005A654E" w:rsidRPr="00275A18">
              <w:rPr>
                <w:rFonts w:ascii="Arial" w:hAnsi="Arial" w:cs="Arial"/>
                <w:b w:val="0"/>
                <w:sz w:val="28"/>
                <w:szCs w:val="28"/>
              </w:rPr>
              <w:t>Series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</w:tcPr>
          <w:p w:rsidR="00717BED" w:rsidRPr="00275A18" w:rsidRDefault="00717BED" w:rsidP="004F5CB1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275A18">
              <w:rPr>
                <w:rFonts w:ascii="Arial" w:hAnsi="Arial" w:cs="Arial"/>
                <w:b w:val="0"/>
                <w:sz w:val="28"/>
                <w:szCs w:val="28"/>
              </w:rPr>
              <w:t xml:space="preserve"> Description</w:t>
            </w:r>
          </w:p>
        </w:tc>
        <w:tc>
          <w:tcPr>
            <w:tcW w:w="4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</w:tcPr>
          <w:p w:rsidR="00717BED" w:rsidRPr="00275A18" w:rsidRDefault="00717BED" w:rsidP="004F5CB1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275A18">
              <w:rPr>
                <w:rFonts w:ascii="Arial" w:hAnsi="Arial" w:cs="Arial"/>
                <w:b w:val="0"/>
                <w:sz w:val="28"/>
                <w:szCs w:val="28"/>
              </w:rPr>
              <w:t>Active</w:t>
            </w:r>
          </w:p>
        </w:tc>
        <w:tc>
          <w:tcPr>
            <w:tcW w:w="3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</w:tcPr>
          <w:p w:rsidR="00717BED" w:rsidRPr="00275A18" w:rsidRDefault="00717BED" w:rsidP="004F5CB1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275A18">
              <w:rPr>
                <w:rFonts w:ascii="Arial" w:hAnsi="Arial" w:cs="Arial"/>
                <w:b w:val="0"/>
                <w:sz w:val="28"/>
                <w:szCs w:val="28"/>
              </w:rPr>
              <w:t>Semi     Active</w:t>
            </w:r>
          </w:p>
        </w:tc>
        <w:tc>
          <w:tcPr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</w:tcPr>
          <w:p w:rsidR="00717BED" w:rsidRPr="00275A18" w:rsidRDefault="00717BED" w:rsidP="004F5CB1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275A18">
              <w:rPr>
                <w:rFonts w:ascii="Arial" w:hAnsi="Arial" w:cs="Arial"/>
                <w:b w:val="0"/>
                <w:sz w:val="28"/>
                <w:szCs w:val="28"/>
              </w:rPr>
              <w:t>Final Disposition</w:t>
            </w:r>
          </w:p>
        </w:tc>
        <w:tc>
          <w:tcPr>
            <w:tcW w:w="3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</w:tcPr>
          <w:p w:rsidR="00717BED" w:rsidRPr="00275A18" w:rsidRDefault="00093460" w:rsidP="004F5CB1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R</w:t>
            </w:r>
          </w:p>
        </w:tc>
        <w:tc>
          <w:tcPr>
            <w:tcW w:w="3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7D31" w:themeFill="accent2"/>
          </w:tcPr>
          <w:p w:rsidR="00717BED" w:rsidRPr="00275A18" w:rsidRDefault="00093460" w:rsidP="004F5CB1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F</w:t>
            </w: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7CAAC" w:themeFill="accent2" w:themeFillTint="66"/>
          </w:tcPr>
          <w:p w:rsidR="005A654E" w:rsidRPr="005A654E" w:rsidRDefault="005A654E" w:rsidP="005768C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A654E">
              <w:rPr>
                <w:rFonts w:ascii="Arial" w:hAnsi="Arial" w:cs="Arial"/>
                <w:b/>
                <w:sz w:val="32"/>
                <w:szCs w:val="32"/>
              </w:rPr>
              <w:t xml:space="preserve">600  </w:t>
            </w:r>
          </w:p>
        </w:tc>
        <w:tc>
          <w:tcPr>
            <w:tcW w:w="1257" w:type="pct"/>
            <w:shd w:val="clear" w:color="auto" w:fill="F7CAAC" w:themeFill="accent2" w:themeFillTint="66"/>
          </w:tcPr>
          <w:p w:rsidR="005A654E" w:rsidRPr="005A654E" w:rsidRDefault="005A654E" w:rsidP="004B4E5D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5A654E">
              <w:rPr>
                <w:rFonts w:ascii="Arial" w:hAnsi="Arial" w:cs="Arial"/>
                <w:b/>
                <w:sz w:val="32"/>
                <w:szCs w:val="32"/>
                <w:lang w:val="en-CA"/>
              </w:rPr>
              <w:t xml:space="preserve">Equipment and Supplies </w:t>
            </w:r>
            <w:r w:rsidRPr="005A654E">
              <w:rPr>
                <w:rFonts w:ascii="Arial" w:hAnsi="Arial" w:cs="Arial"/>
                <w:b/>
                <w:sz w:val="32"/>
                <w:szCs w:val="32"/>
              </w:rPr>
              <w:t>– General</w:t>
            </w:r>
          </w:p>
        </w:tc>
        <w:tc>
          <w:tcPr>
            <w:tcW w:w="3257" w:type="pct"/>
            <w:gridSpan w:val="6"/>
            <w:shd w:val="clear" w:color="auto" w:fill="F7CAAC" w:themeFill="accent2" w:themeFillTint="66"/>
          </w:tcPr>
          <w:p w:rsidR="005A654E" w:rsidRPr="005A654E" w:rsidRDefault="005A654E" w:rsidP="004F5C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654E">
              <w:rPr>
                <w:rFonts w:ascii="Arial" w:hAnsi="Arial" w:cs="Arial"/>
                <w:sz w:val="24"/>
                <w:szCs w:val="24"/>
              </w:rPr>
              <w:t>Records relating to the overall administration of equipment and supplies not shown elsewhere in this block.</w:t>
            </w: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9616F1" w:rsidRPr="00FD7517" w:rsidRDefault="009616F1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-00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9616F1" w:rsidRPr="00FD7517" w:rsidRDefault="009616F1" w:rsidP="004F5CB1">
            <w:pPr>
              <w:rPr>
                <w:rStyle w:val="SubtleEmphasis"/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iCs w:val="0"/>
                <w:sz w:val="28"/>
                <w:szCs w:val="28"/>
              </w:rPr>
              <w:t xml:space="preserve">Policies and Procedures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9616F1" w:rsidRPr="00FD7517" w:rsidRDefault="009616F1" w:rsidP="004B4E5D">
            <w:pPr>
              <w:pStyle w:val="Title"/>
              <w:jc w:val="left"/>
              <w:rPr>
                <w:rStyle w:val="SubtleEmphasis"/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9616F1" w:rsidRPr="00FD7517" w:rsidRDefault="009616F1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-01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9616F1" w:rsidRPr="00FD7517" w:rsidRDefault="009616F1" w:rsidP="004F5CB1">
            <w:pPr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  <w:t xml:space="preserve">General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9616F1" w:rsidRPr="00FD7517" w:rsidRDefault="009616F1" w:rsidP="004B4E5D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7CAAC" w:themeFill="accent2" w:themeFillTint="66"/>
          </w:tcPr>
          <w:p w:rsidR="005A654E" w:rsidRPr="005A654E" w:rsidRDefault="005A654E" w:rsidP="005768C9">
            <w:pPr>
              <w:keepNext/>
              <w:outlineLvl w:val="0"/>
              <w:rPr>
                <w:rFonts w:ascii="Arial" w:eastAsia="Times New Roman" w:hAnsi="Arial" w:cs="Arial"/>
                <w:b/>
                <w:sz w:val="32"/>
                <w:szCs w:val="32"/>
                <w:lang w:eastAsia="zh-CN"/>
              </w:rPr>
            </w:pPr>
            <w:r w:rsidRPr="005A654E">
              <w:rPr>
                <w:rFonts w:ascii="Arial" w:eastAsia="Times New Roman" w:hAnsi="Arial" w:cs="Arial"/>
                <w:b/>
                <w:sz w:val="32"/>
                <w:szCs w:val="32"/>
                <w:lang w:eastAsia="zh-CN"/>
              </w:rPr>
              <w:t xml:space="preserve">610 </w:t>
            </w:r>
          </w:p>
        </w:tc>
        <w:tc>
          <w:tcPr>
            <w:tcW w:w="1257" w:type="pct"/>
            <w:shd w:val="clear" w:color="auto" w:fill="F7CAAC" w:themeFill="accent2" w:themeFillTint="66"/>
          </w:tcPr>
          <w:p w:rsidR="005A654E" w:rsidRPr="005A654E" w:rsidRDefault="005A654E" w:rsidP="004F5CB1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5A654E">
              <w:rPr>
                <w:rFonts w:ascii="Arial" w:eastAsia="Times New Roman" w:hAnsi="Arial" w:cs="Arial"/>
                <w:b/>
                <w:sz w:val="32"/>
                <w:szCs w:val="32"/>
                <w:lang w:eastAsia="zh-CN"/>
              </w:rPr>
              <w:t xml:space="preserve">Catalogues, Manuals and Price Lists </w:t>
            </w:r>
            <w:r w:rsidRPr="005A654E">
              <w:rPr>
                <w:rFonts w:ascii="Arial" w:eastAsia="Times New Roman" w:hAnsi="Arial" w:cs="Arial"/>
                <w:b/>
                <w:sz w:val="32"/>
                <w:szCs w:val="32"/>
                <w:lang w:eastAsia="zh-CN"/>
              </w:rPr>
              <w:tab/>
            </w:r>
          </w:p>
        </w:tc>
        <w:tc>
          <w:tcPr>
            <w:tcW w:w="3257" w:type="pct"/>
            <w:gridSpan w:val="6"/>
            <w:shd w:val="clear" w:color="auto" w:fill="F7CAAC" w:themeFill="accent2" w:themeFillTint="66"/>
          </w:tcPr>
          <w:p w:rsidR="005A654E" w:rsidRPr="005A654E" w:rsidRDefault="005A654E" w:rsidP="004F5CB1">
            <w:pPr>
              <w:rPr>
                <w:rFonts w:ascii="Arial" w:hAnsi="Arial" w:cs="Arial"/>
                <w:sz w:val="24"/>
                <w:szCs w:val="24"/>
              </w:rPr>
            </w:pPr>
            <w:r w:rsidRPr="005A654E">
              <w:rPr>
                <w:rFonts w:ascii="Arial" w:eastAsia="Times New Roman" w:hAnsi="Arial" w:cs="Arial"/>
                <w:sz w:val="24"/>
                <w:szCs w:val="24"/>
                <w:lang w:val="en-CA" w:eastAsia="zh-CN"/>
              </w:rPr>
              <w:t xml:space="preserve">Includes technical data, equipment catalogues and manuals, item price lists, etc.  </w:t>
            </w: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9616F1" w:rsidRPr="00FD7517" w:rsidRDefault="009616F1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-00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9616F1" w:rsidRPr="00FD7517" w:rsidRDefault="009616F1" w:rsidP="004F5CB1">
            <w:pPr>
              <w:rPr>
                <w:rStyle w:val="SubtleEmphasis"/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iCs w:val="0"/>
                <w:sz w:val="28"/>
                <w:szCs w:val="28"/>
              </w:rPr>
              <w:t xml:space="preserve">Policies and Procedures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9616F1" w:rsidRPr="00FD7517" w:rsidRDefault="009616F1" w:rsidP="00180392">
            <w:pPr>
              <w:pStyle w:val="Title"/>
              <w:jc w:val="left"/>
              <w:rPr>
                <w:rStyle w:val="SubtleEmphasis"/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9616F1" w:rsidRPr="00FD7517" w:rsidRDefault="009616F1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-01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9616F1" w:rsidRPr="00FD7517" w:rsidRDefault="009616F1" w:rsidP="004F5CB1">
            <w:pPr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  <w:t xml:space="preserve">General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9616F1" w:rsidRPr="00FD7517" w:rsidRDefault="009616F1" w:rsidP="00180392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9616F1" w:rsidRPr="00FD7517" w:rsidRDefault="009616F1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-02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9616F1" w:rsidRPr="00FD7517" w:rsidRDefault="009616F1" w:rsidP="004F5CB1">
            <w:pPr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  <w:t>Subject files</w:t>
            </w:r>
          </w:p>
          <w:p w:rsidR="009616F1" w:rsidRPr="00FD7517" w:rsidRDefault="009616F1" w:rsidP="004F5C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9616F1" w:rsidRPr="00FD7517" w:rsidRDefault="009616F1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-03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Case files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9616F1" w:rsidRPr="00FD7517" w:rsidRDefault="009616F1" w:rsidP="005768C9">
            <w:pPr>
              <w:tabs>
                <w:tab w:val="left" w:pos="1290"/>
              </w:tabs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-04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Committees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9616F1" w:rsidRPr="00FD7517" w:rsidRDefault="009616F1" w:rsidP="00F05F36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9616F1" w:rsidRPr="00FD7517" w:rsidRDefault="009616F1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-05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Reports and Statistics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9616F1" w:rsidRPr="00FD7517" w:rsidRDefault="009616F1" w:rsidP="00F05F36">
            <w:pPr>
              <w:rPr>
                <w:rFonts w:ascii="Arial" w:hAnsi="Arial" w:cs="Arial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9616F1" w:rsidRPr="00FD7517" w:rsidRDefault="009616F1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7CAAC" w:themeFill="accent2" w:themeFillTint="66"/>
          </w:tcPr>
          <w:p w:rsidR="005A654E" w:rsidRPr="005A654E" w:rsidRDefault="005A654E" w:rsidP="005768C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A654E">
              <w:rPr>
                <w:rFonts w:ascii="Arial" w:hAnsi="Arial" w:cs="Arial"/>
                <w:b/>
                <w:sz w:val="32"/>
                <w:szCs w:val="32"/>
              </w:rPr>
              <w:t>620</w:t>
            </w:r>
            <w:r w:rsidRPr="005A654E">
              <w:rPr>
                <w:rFonts w:ascii="Arial" w:hAnsi="Arial" w:cs="Arial"/>
                <w:b/>
                <w:sz w:val="32"/>
                <w:szCs w:val="32"/>
              </w:rPr>
              <w:tab/>
              <w:t xml:space="preserve"> </w:t>
            </w:r>
          </w:p>
        </w:tc>
        <w:tc>
          <w:tcPr>
            <w:tcW w:w="1257" w:type="pct"/>
            <w:shd w:val="clear" w:color="auto" w:fill="F7CAAC" w:themeFill="accent2" w:themeFillTint="66"/>
          </w:tcPr>
          <w:p w:rsidR="005A654E" w:rsidRPr="005A654E" w:rsidRDefault="005A654E" w:rsidP="006C7E68">
            <w:pPr>
              <w:pStyle w:val="BodyTextIndent"/>
              <w:ind w:left="0"/>
              <w:rPr>
                <w:rFonts w:ascii="Arial" w:hAnsi="Arial" w:cs="Arial"/>
                <w:i/>
                <w:sz w:val="32"/>
                <w:szCs w:val="32"/>
              </w:rPr>
            </w:pPr>
            <w:r w:rsidRPr="005A654E">
              <w:rPr>
                <w:rFonts w:ascii="Arial" w:hAnsi="Arial" w:cs="Arial"/>
                <w:b/>
                <w:sz w:val="32"/>
                <w:szCs w:val="32"/>
              </w:rPr>
              <w:t>Disposal and Surplus</w:t>
            </w:r>
          </w:p>
        </w:tc>
        <w:tc>
          <w:tcPr>
            <w:tcW w:w="3257" w:type="pct"/>
            <w:gridSpan w:val="6"/>
            <w:shd w:val="clear" w:color="auto" w:fill="F7CAAC" w:themeFill="accent2" w:themeFillTint="66"/>
          </w:tcPr>
          <w:p w:rsidR="005A654E" w:rsidRPr="005A654E" w:rsidRDefault="005A654E" w:rsidP="004F5CB1">
            <w:pPr>
              <w:rPr>
                <w:rFonts w:ascii="Arial" w:hAnsi="Arial" w:cs="Arial"/>
                <w:sz w:val="24"/>
                <w:szCs w:val="24"/>
              </w:rPr>
            </w:pPr>
            <w:r w:rsidRPr="005A654E">
              <w:rPr>
                <w:rFonts w:ascii="Arial" w:hAnsi="Arial" w:cs="Arial"/>
                <w:sz w:val="24"/>
                <w:szCs w:val="24"/>
              </w:rPr>
              <w:t>Records relating to the disposal or transfer of obsolete or surplus equipment.</w:t>
            </w: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-00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iCs w:val="0"/>
                <w:sz w:val="28"/>
                <w:szCs w:val="28"/>
              </w:rPr>
              <w:t xml:space="preserve">Policies and Procedures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pStyle w:val="Title"/>
              <w:jc w:val="left"/>
              <w:rPr>
                <w:rStyle w:val="SubtleEmphasis"/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-01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  <w:t xml:space="preserve">General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-02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  <w:t>Subject files</w:t>
            </w:r>
          </w:p>
          <w:p w:rsidR="007D52CF" w:rsidRPr="00FD7517" w:rsidRDefault="007D52CF" w:rsidP="004F5C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-03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Case files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tabs>
                <w:tab w:val="left" w:pos="1290"/>
              </w:tabs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-04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Committees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-05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Reports and Statistics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7CAAC" w:themeFill="accent2" w:themeFillTint="66"/>
          </w:tcPr>
          <w:p w:rsidR="005A654E" w:rsidRPr="005A654E" w:rsidRDefault="005A654E" w:rsidP="005768C9">
            <w:pPr>
              <w:pStyle w:val="BodyTextIndent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5A654E">
              <w:rPr>
                <w:rFonts w:ascii="Arial" w:hAnsi="Arial" w:cs="Arial"/>
                <w:b/>
                <w:sz w:val="32"/>
                <w:szCs w:val="32"/>
              </w:rPr>
              <w:t xml:space="preserve">630 </w:t>
            </w:r>
          </w:p>
        </w:tc>
        <w:tc>
          <w:tcPr>
            <w:tcW w:w="1257" w:type="pct"/>
            <w:shd w:val="clear" w:color="auto" w:fill="F7CAAC" w:themeFill="accent2" w:themeFillTint="66"/>
          </w:tcPr>
          <w:p w:rsidR="005A654E" w:rsidRPr="005A654E" w:rsidRDefault="005A654E" w:rsidP="004F5CB1">
            <w:pPr>
              <w:pStyle w:val="BodyTextIndent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5A654E">
              <w:rPr>
                <w:rFonts w:ascii="Arial" w:hAnsi="Arial" w:cs="Arial"/>
                <w:b/>
                <w:sz w:val="32"/>
                <w:szCs w:val="32"/>
              </w:rPr>
              <w:t>Forms</w:t>
            </w:r>
          </w:p>
        </w:tc>
        <w:tc>
          <w:tcPr>
            <w:tcW w:w="3257" w:type="pct"/>
            <w:gridSpan w:val="6"/>
            <w:shd w:val="clear" w:color="auto" w:fill="F7CAAC" w:themeFill="accent2" w:themeFillTint="66"/>
          </w:tcPr>
          <w:p w:rsidR="005A654E" w:rsidRPr="005A654E" w:rsidRDefault="005A654E" w:rsidP="004F5CB1">
            <w:pPr>
              <w:pStyle w:val="BodyTextIndent"/>
              <w:ind w:left="0"/>
              <w:rPr>
                <w:rFonts w:ascii="Arial" w:hAnsi="Arial" w:cs="Arial"/>
                <w:b/>
                <w:szCs w:val="24"/>
              </w:rPr>
            </w:pPr>
            <w:r w:rsidRPr="005A654E">
              <w:rPr>
                <w:rFonts w:ascii="Arial" w:hAnsi="Arial" w:cs="Arial"/>
                <w:szCs w:val="24"/>
              </w:rPr>
              <w:t>Records relating to the design and development of office forms.</w:t>
            </w: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-00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iCs w:val="0"/>
                <w:sz w:val="28"/>
                <w:szCs w:val="28"/>
              </w:rPr>
              <w:t xml:space="preserve">Policies and Procedures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FF687D">
            <w:pPr>
              <w:pStyle w:val="Title"/>
              <w:jc w:val="left"/>
              <w:rPr>
                <w:rStyle w:val="SubtleEmphasis"/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-01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  <w:t xml:space="preserve">General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6C7E68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-02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  <w:t>Subject files</w:t>
            </w:r>
          </w:p>
          <w:p w:rsidR="007D52CF" w:rsidRPr="00FD7517" w:rsidRDefault="007D52CF" w:rsidP="004F5C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6C7E68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-03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Case files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6C7E68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tabs>
                <w:tab w:val="left" w:pos="1290"/>
              </w:tabs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-04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Committees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-05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Reports and Statistics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FF687D">
            <w:pPr>
              <w:rPr>
                <w:rFonts w:ascii="Arial" w:hAnsi="Arial" w:cs="Arial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7CAAC" w:themeFill="accent2" w:themeFillTint="66"/>
          </w:tcPr>
          <w:p w:rsidR="005A654E" w:rsidRPr="005A654E" w:rsidRDefault="005A654E" w:rsidP="005768C9">
            <w:pPr>
              <w:pStyle w:val="BodyTextIndent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5A654E">
              <w:rPr>
                <w:rFonts w:ascii="Arial" w:hAnsi="Arial" w:cs="Arial"/>
                <w:b/>
                <w:sz w:val="32"/>
                <w:szCs w:val="32"/>
              </w:rPr>
              <w:t xml:space="preserve">640 </w:t>
            </w:r>
          </w:p>
        </w:tc>
        <w:tc>
          <w:tcPr>
            <w:tcW w:w="1257" w:type="pct"/>
            <w:shd w:val="clear" w:color="auto" w:fill="F7CAAC" w:themeFill="accent2" w:themeFillTint="66"/>
          </w:tcPr>
          <w:p w:rsidR="005A654E" w:rsidRPr="005A654E" w:rsidRDefault="005A654E" w:rsidP="00D84C8E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5A654E">
              <w:rPr>
                <w:rFonts w:ascii="Arial" w:hAnsi="Arial" w:cs="Arial"/>
                <w:b/>
                <w:sz w:val="32"/>
                <w:szCs w:val="32"/>
              </w:rPr>
              <w:t>Inventories</w:t>
            </w:r>
          </w:p>
        </w:tc>
        <w:tc>
          <w:tcPr>
            <w:tcW w:w="3257" w:type="pct"/>
            <w:gridSpan w:val="6"/>
            <w:shd w:val="clear" w:color="auto" w:fill="F7CAAC" w:themeFill="accent2" w:themeFillTint="66"/>
          </w:tcPr>
          <w:p w:rsidR="005A654E" w:rsidRPr="005A654E" w:rsidRDefault="005A654E" w:rsidP="00D84C8E">
            <w:pPr>
              <w:rPr>
                <w:rFonts w:ascii="Arial" w:hAnsi="Arial" w:cs="Arial"/>
                <w:sz w:val="24"/>
                <w:szCs w:val="24"/>
              </w:rPr>
            </w:pPr>
            <w:r w:rsidRPr="005A654E">
              <w:rPr>
                <w:rFonts w:ascii="Arial" w:eastAsia="Times New Roman" w:hAnsi="Arial" w:cs="Arial"/>
                <w:sz w:val="24"/>
                <w:szCs w:val="24"/>
                <w:lang w:val="en-CA" w:eastAsia="zh-CN"/>
              </w:rPr>
              <w:t>Records relating to the control of fixed assets (excluding buildings and lands), the receipt, storage, inventorying, and stocktaking of equipment.</w:t>
            </w: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-00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iCs w:val="0"/>
                <w:sz w:val="28"/>
                <w:szCs w:val="28"/>
              </w:rPr>
              <w:t xml:space="preserve">Policies and Procedures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5C474A">
            <w:pPr>
              <w:pStyle w:val="Title"/>
              <w:jc w:val="left"/>
              <w:rPr>
                <w:rStyle w:val="SubtleEmphasis"/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-01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  <w:t xml:space="preserve">General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5C474A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-02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  <w:t>Subject files</w:t>
            </w:r>
          </w:p>
          <w:p w:rsidR="007D52CF" w:rsidRPr="00FD7517" w:rsidRDefault="007D52CF" w:rsidP="004F5C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5C474A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-03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Case files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5C474A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tabs>
                <w:tab w:val="left" w:pos="1290"/>
              </w:tabs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-04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Committees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5C474A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-05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Reports and Statistics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7CAAC" w:themeFill="accent2" w:themeFillTint="66"/>
          </w:tcPr>
          <w:p w:rsidR="005A654E" w:rsidRPr="005A654E" w:rsidRDefault="005A654E" w:rsidP="005768C9">
            <w:pPr>
              <w:rPr>
                <w:rFonts w:ascii="Arial" w:eastAsia="Times New Roman" w:hAnsi="Arial" w:cs="Arial"/>
                <w:b/>
                <w:sz w:val="32"/>
                <w:szCs w:val="32"/>
                <w:lang w:eastAsia="zh-CN"/>
              </w:rPr>
            </w:pPr>
            <w:r w:rsidRPr="005A654E">
              <w:rPr>
                <w:rFonts w:ascii="Arial" w:eastAsia="Times New Roman" w:hAnsi="Arial" w:cs="Arial"/>
                <w:b/>
                <w:sz w:val="32"/>
                <w:szCs w:val="32"/>
                <w:lang w:eastAsia="zh-CN"/>
              </w:rPr>
              <w:t xml:space="preserve">650 </w:t>
            </w:r>
          </w:p>
        </w:tc>
        <w:tc>
          <w:tcPr>
            <w:tcW w:w="1257" w:type="pct"/>
            <w:shd w:val="clear" w:color="auto" w:fill="F7CAAC" w:themeFill="accent2" w:themeFillTint="66"/>
          </w:tcPr>
          <w:p w:rsidR="005A654E" w:rsidRPr="005A654E" w:rsidRDefault="005A654E" w:rsidP="00D84C8E">
            <w:pPr>
              <w:rPr>
                <w:rFonts w:ascii="Arial" w:eastAsia="Times New Roman" w:hAnsi="Arial" w:cs="Arial"/>
                <w:b/>
                <w:sz w:val="32"/>
                <w:szCs w:val="32"/>
                <w:lang w:eastAsia="zh-CN"/>
              </w:rPr>
            </w:pPr>
            <w:r w:rsidRPr="005A654E">
              <w:rPr>
                <w:rFonts w:ascii="Arial" w:eastAsia="Times New Roman" w:hAnsi="Arial" w:cs="Arial"/>
                <w:b/>
                <w:sz w:val="32"/>
                <w:szCs w:val="32"/>
                <w:lang w:eastAsia="zh-CN"/>
              </w:rPr>
              <w:t xml:space="preserve">Maintenance and Reports  </w:t>
            </w:r>
          </w:p>
        </w:tc>
        <w:tc>
          <w:tcPr>
            <w:tcW w:w="3257" w:type="pct"/>
            <w:gridSpan w:val="6"/>
            <w:shd w:val="clear" w:color="auto" w:fill="F7CAAC" w:themeFill="accent2" w:themeFillTint="66"/>
          </w:tcPr>
          <w:p w:rsidR="005A654E" w:rsidRPr="00762506" w:rsidRDefault="005A654E" w:rsidP="00D84C8E">
            <w:pP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76250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Records relating to the performance, maintenance and repair of University equipment.</w:t>
            </w: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-00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iCs w:val="0"/>
                <w:sz w:val="28"/>
                <w:szCs w:val="28"/>
              </w:rPr>
              <w:t xml:space="preserve">Policies and Procedures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5C474A">
            <w:pPr>
              <w:pStyle w:val="Title"/>
              <w:jc w:val="left"/>
              <w:rPr>
                <w:rStyle w:val="SubtleEmphasis"/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-01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  <w:t xml:space="preserve">General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-02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  <w:t>Subject files</w:t>
            </w:r>
          </w:p>
          <w:p w:rsidR="007D52CF" w:rsidRPr="00FD7517" w:rsidRDefault="007D52CF" w:rsidP="004F5C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-03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Case files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tabs>
                <w:tab w:val="left" w:pos="1290"/>
              </w:tabs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-04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Committees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FF687D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-05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Reports and Statistics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7CAAC" w:themeFill="accent2" w:themeFillTint="66"/>
          </w:tcPr>
          <w:p w:rsidR="005A654E" w:rsidRPr="005A654E" w:rsidRDefault="005A654E" w:rsidP="005768C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A654E">
              <w:rPr>
                <w:rFonts w:ascii="Arial" w:hAnsi="Arial" w:cs="Arial"/>
                <w:b/>
                <w:sz w:val="32"/>
                <w:szCs w:val="32"/>
              </w:rPr>
              <w:t xml:space="preserve">660 </w:t>
            </w:r>
          </w:p>
        </w:tc>
        <w:tc>
          <w:tcPr>
            <w:tcW w:w="1257" w:type="pct"/>
            <w:shd w:val="clear" w:color="auto" w:fill="F7CAAC" w:themeFill="accent2" w:themeFillTint="66"/>
          </w:tcPr>
          <w:p w:rsidR="005A654E" w:rsidRPr="005A654E" w:rsidRDefault="005A654E" w:rsidP="00CE3691">
            <w:pPr>
              <w:rPr>
                <w:rFonts w:ascii="Arial" w:eastAsia="Times New Roman" w:hAnsi="Arial" w:cs="Arial"/>
                <w:i/>
                <w:sz w:val="32"/>
                <w:szCs w:val="32"/>
                <w:lang w:eastAsia="zh-CN"/>
              </w:rPr>
            </w:pPr>
            <w:r w:rsidRPr="005A654E">
              <w:rPr>
                <w:rFonts w:ascii="Arial" w:hAnsi="Arial" w:cs="Arial"/>
                <w:b/>
                <w:sz w:val="32"/>
                <w:szCs w:val="32"/>
              </w:rPr>
              <w:t xml:space="preserve">Procurement  - Equipment  </w:t>
            </w:r>
          </w:p>
        </w:tc>
        <w:tc>
          <w:tcPr>
            <w:tcW w:w="3257" w:type="pct"/>
            <w:gridSpan w:val="6"/>
            <w:shd w:val="clear" w:color="auto" w:fill="F7CAAC" w:themeFill="accent2" w:themeFillTint="66"/>
          </w:tcPr>
          <w:p w:rsidR="005A654E" w:rsidRPr="005A654E" w:rsidRDefault="005A654E" w:rsidP="00D84C8E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A65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Records relating to the procurement, storage and issue of equipment. For transactional financial records relating to equipment, see 750 Purchasing.</w:t>
            </w: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-00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iCs w:val="0"/>
                <w:sz w:val="28"/>
                <w:szCs w:val="28"/>
              </w:rPr>
              <w:t xml:space="preserve">Policies and Procedures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CE3691">
            <w:pPr>
              <w:pStyle w:val="Title"/>
              <w:jc w:val="left"/>
              <w:rPr>
                <w:rStyle w:val="SubtleEmphasis"/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-01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  <w:t xml:space="preserve">General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FF687D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-02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  <w:t>Subject files</w:t>
            </w:r>
          </w:p>
          <w:p w:rsidR="007D52CF" w:rsidRPr="00FD7517" w:rsidRDefault="007D52CF" w:rsidP="004F5C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CE3691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-03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Case files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CE3691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tabs>
                <w:tab w:val="left" w:pos="1290"/>
              </w:tabs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-04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Committees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FF687D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-05</w:t>
            </w:r>
          </w:p>
          <w:p w:rsidR="00C406EE" w:rsidRDefault="00C406EE" w:rsidP="005768C9">
            <w:pPr>
              <w:rPr>
                <w:rFonts w:ascii="Arial" w:hAnsi="Arial" w:cs="Arial"/>
                <w:sz w:val="28"/>
                <w:szCs w:val="28"/>
              </w:rPr>
            </w:pPr>
          </w:p>
          <w:p w:rsidR="00C406EE" w:rsidRPr="00FD7517" w:rsidRDefault="00C406EE" w:rsidP="005768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Reports and Statistics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CE3691">
            <w:pPr>
              <w:rPr>
                <w:rFonts w:ascii="Arial" w:hAnsi="Arial" w:cs="Arial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7CAAC" w:themeFill="accent2" w:themeFillTint="66"/>
          </w:tcPr>
          <w:p w:rsidR="005A654E" w:rsidRPr="005A654E" w:rsidRDefault="005A654E" w:rsidP="005768C9">
            <w:pPr>
              <w:rPr>
                <w:rFonts w:ascii="Arial" w:eastAsia="Times New Roman" w:hAnsi="Arial" w:cs="Arial"/>
                <w:b/>
                <w:sz w:val="32"/>
                <w:szCs w:val="32"/>
                <w:lang w:eastAsia="zh-CN"/>
              </w:rPr>
            </w:pPr>
            <w:r w:rsidRPr="005A654E">
              <w:rPr>
                <w:rFonts w:ascii="Arial" w:eastAsia="Times New Roman" w:hAnsi="Arial" w:cs="Arial"/>
                <w:b/>
                <w:sz w:val="32"/>
                <w:szCs w:val="32"/>
                <w:lang w:eastAsia="zh-CN"/>
              </w:rPr>
              <w:t>670</w:t>
            </w:r>
            <w:r w:rsidRPr="005A654E">
              <w:rPr>
                <w:rFonts w:ascii="Arial" w:eastAsia="Times New Roman" w:hAnsi="Arial" w:cs="Arial"/>
                <w:b/>
                <w:sz w:val="32"/>
                <w:szCs w:val="32"/>
                <w:lang w:eastAsia="zh-CN"/>
              </w:rPr>
              <w:tab/>
              <w:t xml:space="preserve"> </w:t>
            </w:r>
          </w:p>
        </w:tc>
        <w:tc>
          <w:tcPr>
            <w:tcW w:w="1257" w:type="pct"/>
            <w:shd w:val="clear" w:color="auto" w:fill="F7CAAC" w:themeFill="accent2" w:themeFillTint="66"/>
          </w:tcPr>
          <w:p w:rsidR="005A654E" w:rsidRPr="005A654E" w:rsidRDefault="005A654E" w:rsidP="00CE3691">
            <w:pPr>
              <w:rPr>
                <w:rFonts w:ascii="Arial" w:eastAsia="Times New Roman" w:hAnsi="Arial" w:cs="Arial"/>
                <w:i/>
                <w:sz w:val="32"/>
                <w:szCs w:val="32"/>
                <w:lang w:eastAsia="zh-CN"/>
              </w:rPr>
            </w:pPr>
            <w:r w:rsidRPr="005A654E">
              <w:rPr>
                <w:rFonts w:ascii="Arial" w:eastAsia="Times New Roman" w:hAnsi="Arial" w:cs="Arial"/>
                <w:b/>
                <w:sz w:val="32"/>
                <w:szCs w:val="32"/>
                <w:lang w:eastAsia="zh-CN"/>
              </w:rPr>
              <w:t>Procurement – Supplies</w:t>
            </w:r>
          </w:p>
        </w:tc>
        <w:tc>
          <w:tcPr>
            <w:tcW w:w="3257" w:type="pct"/>
            <w:gridSpan w:val="6"/>
            <w:shd w:val="clear" w:color="auto" w:fill="F7CAAC" w:themeFill="accent2" w:themeFillTint="66"/>
          </w:tcPr>
          <w:p w:rsidR="005A654E" w:rsidRPr="005A654E" w:rsidRDefault="005A654E" w:rsidP="00CE3691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A65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Records relating to the procurement, storage and issue of supplies. For transactional financial records relating to supplies, see 750 Purchasing.</w:t>
            </w: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-00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iCs w:val="0"/>
                <w:sz w:val="28"/>
                <w:szCs w:val="28"/>
              </w:rPr>
              <w:t xml:space="preserve">Policies and Procedures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CE3691">
            <w:pPr>
              <w:pStyle w:val="Title"/>
              <w:jc w:val="left"/>
              <w:rPr>
                <w:rStyle w:val="SubtleEmphasis"/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-01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  <w:t xml:space="preserve">General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FF687D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tabs>
                <w:tab w:val="left" w:pos="111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-02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</w:pPr>
            <w:r w:rsidRPr="00FD7517">
              <w:rPr>
                <w:rStyle w:val="SubtleEmphasis"/>
                <w:rFonts w:ascii="Arial" w:hAnsi="Arial" w:cs="Arial"/>
                <w:i w:val="0"/>
                <w:sz w:val="28"/>
                <w:szCs w:val="28"/>
              </w:rPr>
              <w:t>Subject files</w:t>
            </w:r>
          </w:p>
          <w:p w:rsidR="007D52CF" w:rsidRPr="00FD7517" w:rsidRDefault="007D52CF" w:rsidP="004F5C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FF687D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-03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Case files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FF687D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5768C9">
        <w:trPr>
          <w:trHeight w:val="576"/>
        </w:trPr>
        <w:tc>
          <w:tcPr>
            <w:tcW w:w="486" w:type="pct"/>
            <w:shd w:val="clear" w:color="auto" w:fill="FBE4D5" w:themeFill="accent2" w:themeFillTint="33"/>
          </w:tcPr>
          <w:p w:rsidR="007D52CF" w:rsidRPr="00FD7517" w:rsidRDefault="007D52CF" w:rsidP="005768C9">
            <w:pPr>
              <w:tabs>
                <w:tab w:val="left" w:pos="1290"/>
              </w:tabs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-04</w:t>
            </w:r>
          </w:p>
        </w:tc>
        <w:tc>
          <w:tcPr>
            <w:tcW w:w="1257" w:type="pct"/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Committees </w:t>
            </w:r>
          </w:p>
        </w:tc>
        <w:tc>
          <w:tcPr>
            <w:tcW w:w="1250" w:type="pct"/>
            <w:shd w:val="clear" w:color="auto" w:fill="FBE4D5" w:themeFill="accent2" w:themeFillTint="33"/>
          </w:tcPr>
          <w:p w:rsidR="007D52CF" w:rsidRPr="00FD7517" w:rsidRDefault="007D52CF" w:rsidP="00FF687D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08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654E" w:rsidRPr="00FD7517" w:rsidTr="0026243B">
        <w:trPr>
          <w:trHeight w:val="576"/>
        </w:trPr>
        <w:tc>
          <w:tcPr>
            <w:tcW w:w="486" w:type="pct"/>
            <w:tcBorders>
              <w:bottom w:val="nil"/>
            </w:tcBorders>
            <w:shd w:val="clear" w:color="auto" w:fill="FBE4D5" w:themeFill="accent2" w:themeFillTint="33"/>
          </w:tcPr>
          <w:p w:rsidR="007D52CF" w:rsidRPr="00FD7517" w:rsidRDefault="007D52CF" w:rsidP="005768C9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-05</w:t>
            </w:r>
          </w:p>
        </w:tc>
        <w:tc>
          <w:tcPr>
            <w:tcW w:w="1257" w:type="pct"/>
            <w:tcBorders>
              <w:bottom w:val="nil"/>
            </w:tcBorders>
            <w:shd w:val="clear" w:color="auto" w:fill="FBE4D5" w:themeFill="accent2" w:themeFillTint="33"/>
            <w:noWrap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 xml:space="preserve">Reports and Statistics </w:t>
            </w:r>
          </w:p>
        </w:tc>
        <w:tc>
          <w:tcPr>
            <w:tcW w:w="1250" w:type="pct"/>
            <w:tcBorders>
              <w:bottom w:val="nil"/>
            </w:tcBorders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</w:rPr>
            </w:pPr>
          </w:p>
        </w:tc>
        <w:tc>
          <w:tcPr>
            <w:tcW w:w="408" w:type="pct"/>
            <w:tcBorders>
              <w:bottom w:val="nil"/>
            </w:tcBorders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74" w:type="pct"/>
            <w:tcBorders>
              <w:bottom w:val="nil"/>
            </w:tcBorders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4" w:type="pct"/>
            <w:tcBorders>
              <w:bottom w:val="nil"/>
            </w:tcBorders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  <w:r w:rsidRPr="00FD7517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06" w:type="pct"/>
            <w:tcBorders>
              <w:bottom w:val="nil"/>
            </w:tcBorders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tcBorders>
              <w:bottom w:val="nil"/>
            </w:tcBorders>
            <w:shd w:val="clear" w:color="auto" w:fill="FBE4D5" w:themeFill="accent2" w:themeFillTint="33"/>
          </w:tcPr>
          <w:p w:rsidR="007D52CF" w:rsidRPr="00FD7517" w:rsidRDefault="007D52CF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55AA4" w:rsidRPr="00FD7517" w:rsidTr="002624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486" w:type="pct"/>
            <w:tcBorders>
              <w:top w:val="nil"/>
              <w:bottom w:val="nil"/>
            </w:tcBorders>
          </w:tcPr>
          <w:p w:rsidR="009334A5" w:rsidRPr="00FD7517" w:rsidRDefault="009334A5" w:rsidP="0026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bottom w:val="nil"/>
            </w:tcBorders>
            <w:noWrap/>
          </w:tcPr>
          <w:p w:rsidR="009334A5" w:rsidRPr="00FD7517" w:rsidRDefault="009334A5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9334A5" w:rsidRPr="00FD7517" w:rsidRDefault="009334A5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bottom w:val="nil"/>
            </w:tcBorders>
          </w:tcPr>
          <w:p w:rsidR="009334A5" w:rsidRPr="00FD7517" w:rsidRDefault="009334A5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nil"/>
              <w:bottom w:val="nil"/>
            </w:tcBorders>
          </w:tcPr>
          <w:p w:rsidR="009334A5" w:rsidRPr="00FD7517" w:rsidRDefault="009334A5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nil"/>
              <w:bottom w:val="nil"/>
            </w:tcBorders>
          </w:tcPr>
          <w:p w:rsidR="009334A5" w:rsidRPr="00FD7517" w:rsidRDefault="009334A5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</w:tcPr>
          <w:p w:rsidR="009334A5" w:rsidRPr="00FD7517" w:rsidRDefault="009334A5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bottom w:val="nil"/>
            </w:tcBorders>
          </w:tcPr>
          <w:p w:rsidR="009334A5" w:rsidRPr="00FD7517" w:rsidRDefault="009334A5" w:rsidP="004F5C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D52CF" w:rsidRDefault="007D52CF"/>
    <w:sectPr w:rsidR="007D52CF" w:rsidSect="004F5CB1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79" w:rsidRDefault="00CC5179" w:rsidP="004F5CB1">
      <w:pPr>
        <w:spacing w:after="0" w:line="240" w:lineRule="auto"/>
      </w:pPr>
      <w:r>
        <w:separator/>
      </w:r>
    </w:p>
  </w:endnote>
  <w:endnote w:type="continuationSeparator" w:id="0">
    <w:p w:rsidR="00CC5179" w:rsidRDefault="00CC5179" w:rsidP="004F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682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179" w:rsidRDefault="00CC51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3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5179" w:rsidRDefault="00CC51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79" w:rsidRDefault="00CC5179" w:rsidP="004F5CB1">
      <w:pPr>
        <w:spacing w:after="0" w:line="240" w:lineRule="auto"/>
      </w:pPr>
      <w:r>
        <w:separator/>
      </w:r>
    </w:p>
  </w:footnote>
  <w:footnote w:type="continuationSeparator" w:id="0">
    <w:p w:rsidR="00CC5179" w:rsidRDefault="00CC5179" w:rsidP="004F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0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7671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ED55DC"/>
    <w:multiLevelType w:val="singleLevel"/>
    <w:tmpl w:val="3386F9C4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87772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ED"/>
    <w:rsid w:val="00036579"/>
    <w:rsid w:val="0007017D"/>
    <w:rsid w:val="00093460"/>
    <w:rsid w:val="00134CA4"/>
    <w:rsid w:val="00180392"/>
    <w:rsid w:val="001D55A1"/>
    <w:rsid w:val="0026243B"/>
    <w:rsid w:val="00275A18"/>
    <w:rsid w:val="002775AC"/>
    <w:rsid w:val="002F3FB4"/>
    <w:rsid w:val="00331F4E"/>
    <w:rsid w:val="004B4E5D"/>
    <w:rsid w:val="004F5CB1"/>
    <w:rsid w:val="00560A72"/>
    <w:rsid w:val="005768C9"/>
    <w:rsid w:val="005A654E"/>
    <w:rsid w:val="005C0B90"/>
    <w:rsid w:val="005C474A"/>
    <w:rsid w:val="005F73E5"/>
    <w:rsid w:val="006504BD"/>
    <w:rsid w:val="006B0D29"/>
    <w:rsid w:val="006C7E68"/>
    <w:rsid w:val="0071598F"/>
    <w:rsid w:val="00717BED"/>
    <w:rsid w:val="00762506"/>
    <w:rsid w:val="007A2027"/>
    <w:rsid w:val="007D52CF"/>
    <w:rsid w:val="007E3F94"/>
    <w:rsid w:val="00830189"/>
    <w:rsid w:val="00864C68"/>
    <w:rsid w:val="009334A5"/>
    <w:rsid w:val="00933C25"/>
    <w:rsid w:val="00940F30"/>
    <w:rsid w:val="009616F1"/>
    <w:rsid w:val="009A24F1"/>
    <w:rsid w:val="00A24BB6"/>
    <w:rsid w:val="00A814D7"/>
    <w:rsid w:val="00AE3F2F"/>
    <w:rsid w:val="00AF0BAF"/>
    <w:rsid w:val="00B36AE7"/>
    <w:rsid w:val="00B55AA4"/>
    <w:rsid w:val="00BE1080"/>
    <w:rsid w:val="00C406EE"/>
    <w:rsid w:val="00CC5179"/>
    <w:rsid w:val="00CE3691"/>
    <w:rsid w:val="00D84C8E"/>
    <w:rsid w:val="00ED47BA"/>
    <w:rsid w:val="00EE6DEC"/>
    <w:rsid w:val="00F05F36"/>
    <w:rsid w:val="00F1159F"/>
    <w:rsid w:val="00F42C08"/>
    <w:rsid w:val="00FD56DC"/>
    <w:rsid w:val="00FD7517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82EE7-35FF-49BD-80C3-93B1610B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2CF"/>
  </w:style>
  <w:style w:type="paragraph" w:styleId="Heading1">
    <w:name w:val="heading 1"/>
    <w:basedOn w:val="Normal"/>
    <w:next w:val="Normal"/>
    <w:link w:val="Heading1Char"/>
    <w:uiPriority w:val="9"/>
    <w:qFormat/>
    <w:rsid w:val="00CC5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E3F94"/>
    <w:pPr>
      <w:keepNext/>
      <w:spacing w:after="0" w:line="240" w:lineRule="auto"/>
      <w:ind w:left="720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C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4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4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17BED"/>
    <w:rPr>
      <w:i/>
      <w:iCs/>
    </w:rPr>
  </w:style>
  <w:style w:type="table" w:styleId="MediumShading2-Accent5">
    <w:name w:val="Medium Shading 2 Accent 5"/>
    <w:basedOn w:val="TableNormal"/>
    <w:uiPriority w:val="64"/>
    <w:rsid w:val="00717BE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itle">
    <w:name w:val="Title"/>
    <w:basedOn w:val="Normal"/>
    <w:link w:val="TitleChar"/>
    <w:qFormat/>
    <w:rsid w:val="00717B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717BED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7E3F94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styleId="BodyTextIndent">
    <w:name w:val="Body Text Indent"/>
    <w:basedOn w:val="Normal"/>
    <w:link w:val="BodyTextIndentChar"/>
    <w:rsid w:val="007E3F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7E3F94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814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814D7"/>
  </w:style>
  <w:style w:type="paragraph" w:styleId="Header">
    <w:name w:val="header"/>
    <w:basedOn w:val="Normal"/>
    <w:link w:val="HeaderChar"/>
    <w:rsid w:val="00A814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A814D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4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4D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4F5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CB1"/>
  </w:style>
  <w:style w:type="paragraph" w:styleId="BalloonText">
    <w:name w:val="Balloon Text"/>
    <w:basedOn w:val="Normal"/>
    <w:link w:val="BalloonTextChar"/>
    <w:uiPriority w:val="99"/>
    <w:semiHidden/>
    <w:unhideWhenUsed/>
    <w:rsid w:val="00BE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8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5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C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unhideWhenUsed/>
    <w:rsid w:val="009A24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AB905D8-C974-460A-9721-2F5E4D7B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Libraries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 Klumpenhouwer</dc:creator>
  <cp:keywords/>
  <dc:description/>
  <cp:lastModifiedBy>Emily Sommers</cp:lastModifiedBy>
  <cp:revision>20</cp:revision>
  <cp:lastPrinted>2016-04-01T16:32:00Z</cp:lastPrinted>
  <dcterms:created xsi:type="dcterms:W3CDTF">2016-04-07T17:26:00Z</dcterms:created>
  <dcterms:modified xsi:type="dcterms:W3CDTF">2016-10-26T20:02:00Z</dcterms:modified>
</cp:coreProperties>
</file>